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40" w:type="dxa"/>
        <w:jc w:val="center"/>
        <w:tblInd w:w="93" w:type="dxa"/>
        <w:tblLook w:val="04A0" w:firstRow="1" w:lastRow="0" w:firstColumn="1" w:lastColumn="0" w:noHBand="0" w:noVBand="1"/>
      </w:tblPr>
      <w:tblGrid>
        <w:gridCol w:w="1008"/>
        <w:gridCol w:w="9780"/>
        <w:gridCol w:w="2552"/>
      </w:tblGrid>
      <w:tr w:rsidR="007367E8" w:rsidRPr="007367E8" w:rsidTr="007367E8">
        <w:trPr>
          <w:trHeight w:val="450"/>
          <w:jc w:val="center"/>
        </w:trPr>
        <w:tc>
          <w:tcPr>
            <w:tcW w:w="13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2015年度烹饪科学重点实验室开放基金资助一览表</w:t>
            </w:r>
          </w:p>
        </w:tc>
      </w:tr>
      <w:tr w:rsidR="007367E8" w:rsidRPr="007367E8" w:rsidTr="007367E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序号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项目负责人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青菜浓缩调味酱的研发及质量控制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潘明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皮蛋风味鸡蛋干的开发及关键技术研究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叶阳</w:t>
            </w:r>
            <w:proofErr w:type="gramEnd"/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冷吃兔的开发及加工工艺研究</w:t>
            </w: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 xml:space="preserve">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赵兴秀</w:t>
            </w:r>
            <w:proofErr w:type="gramEnd"/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速冻青稞鱼面标准化加工技术的研发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丁捷</w:t>
            </w:r>
            <w:proofErr w:type="gramEnd"/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基于单域重链</w:t>
            </w:r>
            <w:proofErr w:type="gramEnd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抗体融合蛋白的</w:t>
            </w: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一</w:t>
            </w:r>
            <w:proofErr w:type="gramEnd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步法</w:t>
            </w: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ELISA</w:t>
            </w: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检测食品中</w:t>
            </w: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AFB1</w:t>
            </w: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的研究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刘爱平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烹饪中巴西蘑菇营养物质含量预测及调控研究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龚利娟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不同香辛料对四川火锅底料香味成分的贡献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钟凯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富营养川味</w:t>
            </w: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预调理冷鲜肉</w:t>
            </w:r>
            <w:proofErr w:type="gramEnd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制品的研制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唐仁勇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川明参风味</w:t>
            </w:r>
            <w:proofErr w:type="gramEnd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香肠加工工艺与配方优化研究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王林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四川特色糕点礼饼的开发与运用研究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钟志惠</w:t>
            </w:r>
            <w:proofErr w:type="gramEnd"/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复合味型鱼香调味汁配方改良及货架</w:t>
            </w:r>
            <w:bookmarkStart w:id="0" w:name="_GoBack"/>
            <w:bookmarkEnd w:id="0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期研究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易宇文</w:t>
            </w:r>
          </w:p>
        </w:tc>
      </w:tr>
      <w:tr w:rsidR="007367E8" w:rsidRPr="007367E8" w:rsidTr="007367E8">
        <w:trPr>
          <w:trHeight w:val="330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proofErr w:type="gramStart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方便雅鱼鱼</w:t>
            </w:r>
            <w:proofErr w:type="gramEnd"/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汤加工技术研究及开发</w:t>
            </w:r>
            <w:r w:rsidRPr="007367E8">
              <w:rPr>
                <w:rFonts w:ascii="Times New Roman" w:eastAsia="宋体" w:hAnsi="Times New Roman" w:cs="Times New Roman"/>
                <w:color w:val="000000"/>
                <w:kern w:val="0"/>
                <w:sz w:val="26"/>
                <w:szCs w:val="26"/>
              </w:rPr>
              <w:t xml:space="preserve">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E8" w:rsidRPr="007367E8" w:rsidRDefault="007367E8" w:rsidP="00736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7367E8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李美良</w:t>
            </w:r>
          </w:p>
        </w:tc>
      </w:tr>
    </w:tbl>
    <w:p w:rsidR="00FA4DEC" w:rsidRDefault="00FA4DEC"/>
    <w:sectPr w:rsidR="00FA4DEC" w:rsidSect="007367E8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7E8"/>
    <w:rsid w:val="007367E8"/>
    <w:rsid w:val="00FA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B8757-4FBF-4F93-99A9-CC13ABA6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China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易宇文（系统管理员）</dc:creator>
  <cp:lastModifiedBy>易宇文（系统管理员）</cp:lastModifiedBy>
  <cp:revision>1</cp:revision>
  <dcterms:created xsi:type="dcterms:W3CDTF">2020-05-12T06:51:00Z</dcterms:created>
  <dcterms:modified xsi:type="dcterms:W3CDTF">2020-05-12T06:52:00Z</dcterms:modified>
</cp:coreProperties>
</file>